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47" w:rsidRPr="008E1707" w:rsidRDefault="00CA3047" w:rsidP="007315C6">
      <w:pPr>
        <w:widowControl w:val="0"/>
        <w:spacing w:after="0"/>
        <w:jc w:val="center"/>
        <w:rPr>
          <w:rFonts w:ascii="Gloucester MT Extra Condensed" w:hAnsi="Gloucester MT Extra Condensed"/>
          <w:color w:val="31849B" w:themeColor="accent5" w:themeShade="BF"/>
          <w:sz w:val="56"/>
          <w:szCs w:val="60"/>
        </w:rPr>
      </w:pPr>
      <w:r w:rsidRPr="008E1707">
        <w:rPr>
          <w:rFonts w:ascii="Gloucester MT Extra Condensed" w:hAnsi="Gloucester MT Extra Condensed"/>
          <w:color w:val="31849B" w:themeColor="accent5" w:themeShade="BF"/>
          <w:sz w:val="56"/>
          <w:szCs w:val="60"/>
        </w:rPr>
        <w:softHyphen/>
      </w:r>
      <w:r w:rsidRPr="008E1707">
        <w:rPr>
          <w:rFonts w:ascii="Gloucester MT Extra Condensed" w:hAnsi="Gloucester MT Extra Condensed"/>
          <w:color w:val="31849B" w:themeColor="accent5" w:themeShade="BF"/>
          <w:sz w:val="36"/>
          <w:szCs w:val="60"/>
        </w:rPr>
        <w:t>Good News to Interested Applicants!</w:t>
      </w:r>
    </w:p>
    <w:p w:rsidR="00CA3047" w:rsidRDefault="00345BD2" w:rsidP="007315C6">
      <w:pPr>
        <w:widowControl w:val="0"/>
        <w:spacing w:after="0"/>
        <w:jc w:val="center"/>
        <w:rPr>
          <w:rFonts w:ascii="Gloucester MT Extra Condensed" w:hAnsi="Gloucester MT Extra Condensed"/>
          <w:color w:val="31849B" w:themeColor="accent5" w:themeShade="BF"/>
          <w:sz w:val="42"/>
          <w:szCs w:val="50"/>
        </w:rPr>
      </w:pPr>
      <w:r w:rsidRPr="008E1707">
        <w:rPr>
          <w:rFonts w:ascii="Gloucester MT Extra Condensed" w:hAnsi="Gloucester MT Extra Condensed"/>
          <w:color w:val="31849B" w:themeColor="accent5" w:themeShade="BF"/>
          <w:sz w:val="42"/>
          <w:szCs w:val="50"/>
        </w:rPr>
        <w:t xml:space="preserve">EGST’s </w:t>
      </w:r>
      <w:r w:rsidR="00CA4193" w:rsidRPr="008E1707">
        <w:rPr>
          <w:rFonts w:ascii="Gloucester MT Extra Condensed" w:hAnsi="Gloucester MT Extra Condensed"/>
          <w:color w:val="31849B" w:themeColor="accent5" w:themeShade="BF"/>
          <w:sz w:val="42"/>
          <w:szCs w:val="50"/>
        </w:rPr>
        <w:t>2</w:t>
      </w:r>
      <w:r w:rsidR="00CA4193" w:rsidRPr="008E1707">
        <w:rPr>
          <w:rFonts w:ascii="Gloucester MT Extra Condensed" w:hAnsi="Gloucester MT Extra Condensed"/>
          <w:color w:val="31849B" w:themeColor="accent5" w:themeShade="BF"/>
          <w:sz w:val="42"/>
          <w:szCs w:val="50"/>
          <w:vertAlign w:val="superscript"/>
        </w:rPr>
        <w:t>nd</w:t>
      </w:r>
      <w:r w:rsidR="00CA4193" w:rsidRPr="008E1707">
        <w:rPr>
          <w:rFonts w:ascii="Gloucester MT Extra Condensed" w:hAnsi="Gloucester MT Extra Condensed"/>
          <w:color w:val="31849B" w:themeColor="accent5" w:themeShade="BF"/>
          <w:sz w:val="42"/>
          <w:szCs w:val="50"/>
        </w:rPr>
        <w:t xml:space="preserve"> Round</w:t>
      </w:r>
      <w:r w:rsidR="00CA3047" w:rsidRPr="008E1707">
        <w:rPr>
          <w:rFonts w:ascii="Gloucester MT Extra Condensed" w:hAnsi="Gloucester MT Extra Condensed"/>
          <w:color w:val="31849B" w:themeColor="accent5" w:themeShade="BF"/>
          <w:sz w:val="42"/>
          <w:szCs w:val="50"/>
        </w:rPr>
        <w:t xml:space="preserve"> Application Extended!</w:t>
      </w:r>
    </w:p>
    <w:p w:rsidR="008D4825" w:rsidRPr="006D6037" w:rsidRDefault="008D4825" w:rsidP="008D4825">
      <w:pPr>
        <w:widowControl w:val="0"/>
        <w:spacing w:after="0"/>
        <w:jc w:val="both"/>
        <w:rPr>
          <w:rFonts w:ascii="Bodoni MT Condensed" w:hAnsi="Bodoni MT Condensed"/>
          <w:sz w:val="12"/>
        </w:rPr>
      </w:pPr>
    </w:p>
    <w:p w:rsidR="008D4825" w:rsidRPr="008E1707" w:rsidRDefault="008D4825" w:rsidP="008D4825">
      <w:pPr>
        <w:widowControl w:val="0"/>
        <w:spacing w:after="0"/>
        <w:jc w:val="both"/>
        <w:rPr>
          <w:color w:val="31849B" w:themeColor="accent5" w:themeShade="BF"/>
          <w:sz w:val="14"/>
        </w:rPr>
      </w:pPr>
      <w:r w:rsidRPr="007315C6">
        <w:rPr>
          <w:rFonts w:ascii="Bodoni MT Condensed" w:hAnsi="Bodoni MT Condensed"/>
          <w:sz w:val="26"/>
        </w:rPr>
        <w:t> </w:t>
      </w:r>
      <w:r w:rsidRPr="007315C6">
        <w:rPr>
          <w:rFonts w:ascii="Bodoni MT Condensed" w:hAnsi="Bodoni MT Condensed"/>
          <w:color w:val="800000"/>
          <w:sz w:val="32"/>
          <w:szCs w:val="28"/>
        </w:rPr>
        <w:t>It is to be recalled that EGST has postponed the entrance exam for the 2</w:t>
      </w:r>
      <w:r w:rsidRPr="007315C6">
        <w:rPr>
          <w:rFonts w:ascii="Bodoni MT Condensed" w:hAnsi="Bodoni MT Condensed"/>
          <w:color w:val="800000"/>
          <w:sz w:val="32"/>
          <w:szCs w:val="28"/>
          <w:vertAlign w:val="superscript"/>
        </w:rPr>
        <w:t>nd</w:t>
      </w:r>
      <w:r w:rsidRPr="007315C6">
        <w:rPr>
          <w:rFonts w:ascii="Bodoni MT Condensed" w:hAnsi="Bodoni MT Condensed"/>
          <w:color w:val="800000"/>
          <w:sz w:val="32"/>
          <w:szCs w:val="28"/>
        </w:rPr>
        <w:t xml:space="preserve"> round applicants in order to prevent the spread of COVID-19. Regarding this as an opportunity, EGST’s Administration has decided to extend the application deadline so that those who missed the chance of applying on time would take advantage of it and join the student body of EGST for the 2020/21 academic year.</w:t>
      </w:r>
    </w:p>
    <w:p w:rsidR="007315C6" w:rsidRPr="007315C6" w:rsidRDefault="007315C6" w:rsidP="00345BD2">
      <w:pPr>
        <w:widowControl w:val="0"/>
        <w:rPr>
          <w:rFonts w:ascii="Bodoni MT Condensed" w:hAnsi="Bodoni MT Condensed"/>
          <w:sz w:val="10"/>
        </w:rPr>
      </w:pPr>
    </w:p>
    <w:p w:rsidR="00CA3047" w:rsidRPr="00D26AD1" w:rsidRDefault="00CA3047" w:rsidP="00CA3047">
      <w:pPr>
        <w:widowControl w:val="0"/>
        <w:ind w:left="360" w:hanging="360"/>
        <w:jc w:val="both"/>
        <w:rPr>
          <w:rFonts w:ascii="Arial" w:hAnsi="Arial" w:cs="Arial"/>
          <w:b/>
          <w:sz w:val="26"/>
          <w:szCs w:val="24"/>
        </w:rPr>
      </w:pPr>
      <w:r w:rsidRPr="00D26AD1">
        <w:rPr>
          <w:rFonts w:ascii="Arial" w:hAnsi="Arial" w:cs="Arial"/>
          <w:b/>
          <w:sz w:val="26"/>
          <w:szCs w:val="24"/>
        </w:rPr>
        <w:t>1.</w:t>
      </w:r>
      <w:r w:rsidRPr="00D26AD1">
        <w:rPr>
          <w:rFonts w:ascii="Arial" w:hAnsi="Arial" w:cs="Arial"/>
          <w:b/>
          <w:sz w:val="24"/>
        </w:rPr>
        <w:t> </w:t>
      </w:r>
      <w:r w:rsidRPr="00D26AD1">
        <w:rPr>
          <w:rFonts w:ascii="Arial" w:hAnsi="Arial" w:cs="Arial"/>
          <w:b/>
          <w:sz w:val="26"/>
          <w:szCs w:val="24"/>
        </w:rPr>
        <w:t xml:space="preserve"> </w:t>
      </w:r>
      <w:r w:rsidR="00FE3697">
        <w:rPr>
          <w:rFonts w:ascii="Arial" w:hAnsi="Arial" w:cs="Arial"/>
          <w:b/>
          <w:sz w:val="26"/>
          <w:szCs w:val="24"/>
        </w:rPr>
        <w:t xml:space="preserve">Admission </w:t>
      </w:r>
      <w:r w:rsidR="00783EB5">
        <w:rPr>
          <w:rFonts w:ascii="Arial" w:hAnsi="Arial" w:cs="Arial"/>
          <w:b/>
          <w:sz w:val="26"/>
          <w:szCs w:val="24"/>
        </w:rPr>
        <w:t>Requirements</w:t>
      </w:r>
    </w:p>
    <w:p w:rsidR="00CA3047" w:rsidRPr="00426872" w:rsidRDefault="001A70F7" w:rsidP="001A70F7">
      <w:pPr>
        <w:widowControl w:val="0"/>
        <w:spacing w:line="300" w:lineRule="auto"/>
        <w:ind w:left="540" w:hanging="540"/>
        <w:jc w:val="both"/>
        <w:rPr>
          <w:rFonts w:ascii="Times New Roman" w:hAnsi="Times New Roman" w:cs="Times New Roman"/>
          <w:sz w:val="24"/>
          <w:szCs w:val="24"/>
        </w:rPr>
      </w:pPr>
      <w:r w:rsidRPr="00426872">
        <w:rPr>
          <w:rFonts w:ascii="Times New Roman" w:hAnsi="Times New Roman" w:cs="Times New Roman"/>
          <w:sz w:val="24"/>
          <w:szCs w:val="24"/>
        </w:rPr>
        <w:t xml:space="preserve">1.1. </w:t>
      </w:r>
      <w:r w:rsidR="00CA3047" w:rsidRPr="00426872">
        <w:rPr>
          <w:rFonts w:ascii="Times New Roman" w:hAnsi="Times New Roman" w:cs="Times New Roman"/>
          <w:sz w:val="24"/>
          <w:szCs w:val="24"/>
        </w:rPr>
        <w:t>The Post-Graduate Diploma in Biblical and Theological Studies (PGD</w:t>
      </w:r>
      <w:r w:rsidR="00A605B2" w:rsidRPr="00426872">
        <w:rPr>
          <w:rFonts w:ascii="Times New Roman" w:hAnsi="Times New Roman" w:cs="Times New Roman"/>
          <w:sz w:val="24"/>
          <w:szCs w:val="24"/>
        </w:rPr>
        <w:t>) is</w:t>
      </w:r>
      <w:r w:rsidR="00CA3047" w:rsidRPr="00426872">
        <w:rPr>
          <w:rFonts w:ascii="Times New Roman" w:hAnsi="Times New Roman" w:cs="Times New Roman"/>
          <w:sz w:val="24"/>
          <w:szCs w:val="24"/>
        </w:rPr>
        <w:t xml:space="preserve"> open to students holding a first degree in a subject other than theology with a minimum G</w:t>
      </w:r>
      <w:r w:rsidR="00A130E5" w:rsidRPr="00426872">
        <w:rPr>
          <w:rFonts w:ascii="Times New Roman" w:hAnsi="Times New Roman" w:cs="Times New Roman"/>
          <w:sz w:val="24"/>
          <w:szCs w:val="24"/>
        </w:rPr>
        <w:t xml:space="preserve">PA </w:t>
      </w:r>
      <w:r w:rsidR="00CA3047" w:rsidRPr="00426872">
        <w:rPr>
          <w:rFonts w:ascii="Times New Roman" w:hAnsi="Times New Roman" w:cs="Times New Roman"/>
          <w:sz w:val="24"/>
          <w:szCs w:val="24"/>
        </w:rPr>
        <w:t>of 2.</w:t>
      </w:r>
      <w:r w:rsidR="00A130E5" w:rsidRPr="00426872">
        <w:rPr>
          <w:rFonts w:ascii="Times New Roman" w:hAnsi="Times New Roman" w:cs="Times New Roman"/>
          <w:sz w:val="24"/>
          <w:szCs w:val="24"/>
        </w:rPr>
        <w:t>0</w:t>
      </w:r>
      <w:r w:rsidR="00CA3047" w:rsidRPr="00426872">
        <w:rPr>
          <w:rFonts w:ascii="Times New Roman" w:hAnsi="Times New Roman" w:cs="Times New Roman"/>
          <w:sz w:val="24"/>
          <w:szCs w:val="24"/>
        </w:rPr>
        <w:t>.</w:t>
      </w:r>
    </w:p>
    <w:p w:rsidR="001A70F7" w:rsidRPr="00426872" w:rsidRDefault="001A70F7" w:rsidP="001A70F7">
      <w:pPr>
        <w:widowControl w:val="0"/>
        <w:spacing w:line="300" w:lineRule="auto"/>
        <w:ind w:left="540" w:hanging="540"/>
        <w:jc w:val="both"/>
        <w:rPr>
          <w:rFonts w:ascii="Times New Roman" w:hAnsi="Times New Roman" w:cs="Times New Roman"/>
          <w:sz w:val="24"/>
          <w:szCs w:val="24"/>
        </w:rPr>
      </w:pPr>
      <w:r w:rsidRPr="00426872">
        <w:rPr>
          <w:rFonts w:ascii="Times New Roman" w:hAnsi="Times New Roman" w:cs="Times New Roman"/>
          <w:sz w:val="24"/>
          <w:szCs w:val="24"/>
        </w:rPr>
        <w:t xml:space="preserve">1.2. </w:t>
      </w:r>
      <w:r w:rsidR="00CA3047" w:rsidRPr="00426872">
        <w:rPr>
          <w:rFonts w:ascii="Times New Roman" w:hAnsi="Times New Roman" w:cs="Times New Roman"/>
          <w:sz w:val="24"/>
          <w:szCs w:val="24"/>
        </w:rPr>
        <w:t xml:space="preserve">The Master of Arts in Development Studies (MADevS) </w:t>
      </w:r>
      <w:r w:rsidRPr="00426872">
        <w:rPr>
          <w:rFonts w:ascii="Times New Roman" w:hAnsi="Times New Roman" w:cs="Times New Roman"/>
          <w:sz w:val="24"/>
          <w:szCs w:val="24"/>
        </w:rPr>
        <w:t xml:space="preserve">programme </w:t>
      </w:r>
      <w:r w:rsidR="00A605B2" w:rsidRPr="00426872">
        <w:rPr>
          <w:rFonts w:ascii="Times New Roman" w:hAnsi="Times New Roman" w:cs="Times New Roman"/>
          <w:sz w:val="24"/>
          <w:szCs w:val="24"/>
        </w:rPr>
        <w:t>is open</w:t>
      </w:r>
      <w:r w:rsidRPr="00426872">
        <w:rPr>
          <w:rFonts w:ascii="Times New Roman" w:hAnsi="Times New Roman" w:cs="Times New Roman"/>
          <w:sz w:val="24"/>
          <w:szCs w:val="24"/>
        </w:rPr>
        <w:t xml:space="preserve"> to students holding a first degree in Theology with a minimum GPA of 2.5 or in subjects other than theology with GPA of 2.0.</w:t>
      </w:r>
    </w:p>
    <w:p w:rsidR="00CA3047" w:rsidRPr="00426872" w:rsidRDefault="001A70F7" w:rsidP="001A70F7">
      <w:pPr>
        <w:widowControl w:val="0"/>
        <w:spacing w:line="300" w:lineRule="auto"/>
        <w:ind w:left="540" w:hanging="540"/>
        <w:jc w:val="both"/>
        <w:rPr>
          <w:rFonts w:ascii="Times New Roman" w:hAnsi="Times New Roman" w:cs="Times New Roman"/>
          <w:sz w:val="24"/>
          <w:szCs w:val="24"/>
        </w:rPr>
      </w:pPr>
      <w:r w:rsidRPr="00426872">
        <w:rPr>
          <w:rFonts w:ascii="Times New Roman" w:hAnsi="Times New Roman" w:cs="Times New Roman"/>
          <w:sz w:val="24"/>
          <w:szCs w:val="24"/>
        </w:rPr>
        <w:t xml:space="preserve">1.3. </w:t>
      </w:r>
      <w:r w:rsidR="00CA3047" w:rsidRPr="00426872">
        <w:rPr>
          <w:rFonts w:ascii="Times New Roman" w:hAnsi="Times New Roman" w:cs="Times New Roman"/>
          <w:sz w:val="24"/>
          <w:szCs w:val="24"/>
        </w:rPr>
        <w:t>Master of Arts in Leadership and Management (MALM) programme</w:t>
      </w:r>
      <w:r w:rsidRPr="00426872">
        <w:rPr>
          <w:rFonts w:ascii="Times New Roman" w:hAnsi="Times New Roman" w:cs="Times New Roman"/>
          <w:sz w:val="24"/>
          <w:szCs w:val="24"/>
        </w:rPr>
        <w:t xml:space="preserve"> </w:t>
      </w:r>
      <w:r w:rsidR="00A605B2" w:rsidRPr="00426872">
        <w:rPr>
          <w:rFonts w:ascii="Times New Roman" w:hAnsi="Times New Roman" w:cs="Times New Roman"/>
          <w:sz w:val="24"/>
          <w:szCs w:val="24"/>
        </w:rPr>
        <w:t>is open</w:t>
      </w:r>
      <w:r w:rsidR="00CA3047" w:rsidRPr="00426872">
        <w:rPr>
          <w:rFonts w:ascii="Times New Roman" w:hAnsi="Times New Roman" w:cs="Times New Roman"/>
          <w:sz w:val="24"/>
          <w:szCs w:val="24"/>
        </w:rPr>
        <w:t xml:space="preserve"> to students holding a first degree in Theology</w:t>
      </w:r>
      <w:r w:rsidR="00A130E5" w:rsidRPr="00426872">
        <w:rPr>
          <w:rFonts w:ascii="Times New Roman" w:hAnsi="Times New Roman" w:cs="Times New Roman"/>
          <w:sz w:val="24"/>
          <w:szCs w:val="24"/>
        </w:rPr>
        <w:t xml:space="preserve"> with a minimum GPA of 2.5</w:t>
      </w:r>
      <w:r w:rsidR="00CA3047" w:rsidRPr="00426872">
        <w:rPr>
          <w:rFonts w:ascii="Times New Roman" w:hAnsi="Times New Roman" w:cs="Times New Roman"/>
          <w:sz w:val="24"/>
          <w:szCs w:val="24"/>
        </w:rPr>
        <w:t xml:space="preserve"> or i</w:t>
      </w:r>
      <w:r w:rsidR="00A130E5" w:rsidRPr="00426872">
        <w:rPr>
          <w:rFonts w:ascii="Times New Roman" w:hAnsi="Times New Roman" w:cs="Times New Roman"/>
          <w:sz w:val="24"/>
          <w:szCs w:val="24"/>
        </w:rPr>
        <w:t xml:space="preserve">n subjects other than theology </w:t>
      </w:r>
      <w:r w:rsidR="00CA3047" w:rsidRPr="00426872">
        <w:rPr>
          <w:rFonts w:ascii="Times New Roman" w:hAnsi="Times New Roman" w:cs="Times New Roman"/>
          <w:sz w:val="24"/>
          <w:szCs w:val="24"/>
        </w:rPr>
        <w:t xml:space="preserve">with </w:t>
      </w:r>
      <w:r w:rsidR="00A130E5" w:rsidRPr="00426872">
        <w:rPr>
          <w:rFonts w:ascii="Times New Roman" w:hAnsi="Times New Roman" w:cs="Times New Roman"/>
          <w:sz w:val="24"/>
          <w:szCs w:val="24"/>
        </w:rPr>
        <w:t xml:space="preserve">GPA </w:t>
      </w:r>
      <w:r w:rsidR="00CA3047" w:rsidRPr="00426872">
        <w:rPr>
          <w:rFonts w:ascii="Times New Roman" w:hAnsi="Times New Roman" w:cs="Times New Roman"/>
          <w:sz w:val="24"/>
          <w:szCs w:val="24"/>
        </w:rPr>
        <w:t>of 2.</w:t>
      </w:r>
      <w:r w:rsidR="00A130E5" w:rsidRPr="00426872">
        <w:rPr>
          <w:rFonts w:ascii="Times New Roman" w:hAnsi="Times New Roman" w:cs="Times New Roman"/>
          <w:sz w:val="24"/>
          <w:szCs w:val="24"/>
        </w:rPr>
        <w:t>0</w:t>
      </w:r>
      <w:r w:rsidR="00CA3047" w:rsidRPr="00426872">
        <w:rPr>
          <w:rFonts w:ascii="Times New Roman" w:hAnsi="Times New Roman" w:cs="Times New Roman"/>
          <w:sz w:val="24"/>
          <w:szCs w:val="24"/>
        </w:rPr>
        <w:t>.</w:t>
      </w:r>
    </w:p>
    <w:p w:rsidR="00CA3047" w:rsidRPr="00426872" w:rsidRDefault="001A70F7" w:rsidP="001A70F7">
      <w:pPr>
        <w:widowControl w:val="0"/>
        <w:tabs>
          <w:tab w:val="left" w:pos="720"/>
        </w:tabs>
        <w:spacing w:line="300" w:lineRule="auto"/>
        <w:ind w:left="540" w:hanging="540"/>
        <w:jc w:val="both"/>
        <w:rPr>
          <w:rFonts w:ascii="Times New Roman" w:hAnsi="Times New Roman" w:cs="Times New Roman"/>
          <w:sz w:val="24"/>
          <w:szCs w:val="24"/>
        </w:rPr>
      </w:pPr>
      <w:r w:rsidRPr="00426872">
        <w:rPr>
          <w:rFonts w:ascii="Times New Roman" w:hAnsi="Times New Roman" w:cs="Times New Roman"/>
          <w:sz w:val="24"/>
          <w:szCs w:val="24"/>
        </w:rPr>
        <w:t xml:space="preserve">1.4. </w:t>
      </w:r>
      <w:r w:rsidR="00CA3047" w:rsidRPr="00426872">
        <w:rPr>
          <w:rFonts w:ascii="Times New Roman" w:hAnsi="Times New Roman" w:cs="Times New Roman"/>
          <w:sz w:val="24"/>
          <w:szCs w:val="24"/>
        </w:rPr>
        <w:t xml:space="preserve">The Master of Arts in Biblical and Theological Studies (MABTS) in the areas of Biblical Studies, Theological and Historical Studies, or Mission and Applied Theological Studies, is </w:t>
      </w:r>
      <w:proofErr w:type="gramStart"/>
      <w:r w:rsidR="00CA3047" w:rsidRPr="00426872">
        <w:rPr>
          <w:rFonts w:ascii="Times New Roman" w:hAnsi="Times New Roman" w:cs="Times New Roman"/>
          <w:sz w:val="24"/>
          <w:szCs w:val="24"/>
        </w:rPr>
        <w:t>open</w:t>
      </w:r>
      <w:proofErr w:type="gramEnd"/>
      <w:r w:rsidR="00CA3047" w:rsidRPr="00426872">
        <w:rPr>
          <w:rFonts w:ascii="Times New Roman" w:hAnsi="Times New Roman" w:cs="Times New Roman"/>
          <w:sz w:val="24"/>
          <w:szCs w:val="24"/>
        </w:rPr>
        <w:t xml:space="preserve"> to students holding a first degree in </w:t>
      </w:r>
      <w:r w:rsidR="00A605B2" w:rsidRPr="00426872">
        <w:rPr>
          <w:rFonts w:ascii="Times New Roman" w:hAnsi="Times New Roman" w:cs="Times New Roman"/>
          <w:sz w:val="24"/>
          <w:szCs w:val="24"/>
        </w:rPr>
        <w:t>theology with</w:t>
      </w:r>
      <w:r w:rsidR="00CA3047" w:rsidRPr="00426872">
        <w:rPr>
          <w:rFonts w:ascii="Times New Roman" w:hAnsi="Times New Roman" w:cs="Times New Roman"/>
          <w:sz w:val="24"/>
          <w:szCs w:val="24"/>
        </w:rPr>
        <w:t xml:space="preserve"> a minimum </w:t>
      </w:r>
      <w:r w:rsidR="00A130E5" w:rsidRPr="00426872">
        <w:rPr>
          <w:rFonts w:ascii="Times New Roman" w:hAnsi="Times New Roman" w:cs="Times New Roman"/>
          <w:sz w:val="24"/>
          <w:szCs w:val="24"/>
        </w:rPr>
        <w:t>GPA of 2.</w:t>
      </w:r>
      <w:r w:rsidR="00CA3047" w:rsidRPr="00426872">
        <w:rPr>
          <w:rFonts w:ascii="Times New Roman" w:hAnsi="Times New Roman" w:cs="Times New Roman"/>
          <w:sz w:val="24"/>
          <w:szCs w:val="24"/>
        </w:rPr>
        <w:t>5.</w:t>
      </w:r>
    </w:p>
    <w:p w:rsidR="00CA3047" w:rsidRPr="00D26AD1" w:rsidRDefault="00CA3047" w:rsidP="00CA3047">
      <w:pPr>
        <w:widowControl w:val="0"/>
        <w:spacing w:line="300" w:lineRule="auto"/>
        <w:ind w:left="1063" w:hanging="1063"/>
        <w:jc w:val="both"/>
        <w:rPr>
          <w:rFonts w:ascii="Arial" w:hAnsi="Arial" w:cs="Arial"/>
          <w:b/>
          <w:sz w:val="24"/>
          <w:szCs w:val="20"/>
        </w:rPr>
      </w:pPr>
      <w:r w:rsidRPr="00D26AD1">
        <w:rPr>
          <w:rFonts w:ascii="Arial" w:hAnsi="Arial" w:cs="Arial"/>
          <w:b/>
          <w:sz w:val="26"/>
        </w:rPr>
        <w:t> </w:t>
      </w:r>
      <w:r w:rsidR="00CC522D" w:rsidRPr="00D26AD1">
        <w:rPr>
          <w:rFonts w:ascii="Arial" w:hAnsi="Arial" w:cs="Arial"/>
          <w:b/>
          <w:sz w:val="26"/>
        </w:rPr>
        <w:t>2. Application Procedures</w:t>
      </w:r>
    </w:p>
    <w:p w:rsidR="0078457C" w:rsidRPr="00055A76" w:rsidRDefault="008D4825" w:rsidP="00B57681">
      <w:pPr>
        <w:widowControl w:val="0"/>
        <w:ind w:left="450" w:hanging="450"/>
        <w:rPr>
          <w:rFonts w:ascii="Arial" w:hAnsi="Arial" w:cs="Arial"/>
          <w:szCs w:val="24"/>
        </w:rPr>
      </w:pPr>
      <w:r>
        <w:rPr>
          <w:rFonts w:ascii="Arial" w:hAnsi="Arial" w:cs="Arial"/>
          <w:szCs w:val="24"/>
        </w:rPr>
        <w:t xml:space="preserve">2.1. </w:t>
      </w:r>
      <w:r w:rsidR="00A130E5" w:rsidRPr="007315C6">
        <w:rPr>
          <w:rFonts w:ascii="Arial" w:hAnsi="Arial" w:cs="Arial"/>
          <w:szCs w:val="24"/>
        </w:rPr>
        <w:t xml:space="preserve">In order to avoid contagion, </w:t>
      </w:r>
      <w:r w:rsidR="002C657D" w:rsidRPr="007315C6">
        <w:rPr>
          <w:rFonts w:ascii="Arial" w:hAnsi="Arial" w:cs="Arial"/>
          <w:szCs w:val="24"/>
        </w:rPr>
        <w:t xml:space="preserve">applications </w:t>
      </w:r>
      <w:r w:rsidR="008113D3">
        <w:rPr>
          <w:rFonts w:ascii="Arial" w:hAnsi="Arial" w:cs="Arial"/>
          <w:szCs w:val="24"/>
        </w:rPr>
        <w:t>may</w:t>
      </w:r>
      <w:r w:rsidR="002C657D" w:rsidRPr="007315C6">
        <w:rPr>
          <w:rFonts w:ascii="Arial" w:hAnsi="Arial" w:cs="Arial"/>
          <w:szCs w:val="24"/>
        </w:rPr>
        <w:t xml:space="preserve"> be submitted </w:t>
      </w:r>
      <w:r w:rsidR="00342607">
        <w:rPr>
          <w:rFonts w:ascii="Arial" w:hAnsi="Arial" w:cs="Arial"/>
          <w:szCs w:val="24"/>
        </w:rPr>
        <w:t>by e-mail</w:t>
      </w:r>
      <w:r w:rsidR="00A130E5" w:rsidRPr="007315C6">
        <w:rPr>
          <w:rFonts w:ascii="Arial" w:hAnsi="Arial" w:cs="Arial"/>
          <w:szCs w:val="24"/>
        </w:rPr>
        <w:t xml:space="preserve"> </w:t>
      </w:r>
      <w:r w:rsidR="00097798" w:rsidRPr="007315C6">
        <w:rPr>
          <w:rFonts w:ascii="Arial" w:hAnsi="Arial" w:cs="Arial"/>
          <w:szCs w:val="24"/>
        </w:rPr>
        <w:t xml:space="preserve">to the Registrar’s Office </w:t>
      </w:r>
      <w:r w:rsidR="00940C57" w:rsidRPr="007315C6">
        <w:rPr>
          <w:rFonts w:ascii="Arial" w:hAnsi="Arial" w:cs="Arial"/>
          <w:szCs w:val="24"/>
        </w:rPr>
        <w:t>at</w:t>
      </w:r>
      <w:r w:rsidR="00E443C4" w:rsidRPr="007315C6">
        <w:rPr>
          <w:rFonts w:ascii="Arial" w:hAnsi="Arial" w:cs="Arial"/>
          <w:szCs w:val="24"/>
        </w:rPr>
        <w:t xml:space="preserve"> </w:t>
      </w:r>
      <w:hyperlink r:id="rId5" w:history="1">
        <w:r w:rsidR="00E57276" w:rsidRPr="000344C9">
          <w:rPr>
            <w:rStyle w:val="Hyperlink"/>
            <w:rFonts w:ascii="Arial" w:hAnsi="Arial" w:cs="Arial"/>
            <w:szCs w:val="24"/>
          </w:rPr>
          <w:t>admissions@egst.edu.et</w:t>
        </w:r>
      </w:hyperlink>
      <w:r w:rsidR="00940C57" w:rsidRPr="007315C6">
        <w:rPr>
          <w:rFonts w:ascii="Arial" w:hAnsi="Arial" w:cs="Arial"/>
          <w:szCs w:val="24"/>
        </w:rPr>
        <w:t xml:space="preserve"> </w:t>
      </w:r>
      <w:r w:rsidR="00E443C4" w:rsidRPr="007315C6">
        <w:rPr>
          <w:rFonts w:ascii="Arial" w:hAnsi="Arial" w:cs="Arial"/>
          <w:szCs w:val="24"/>
        </w:rPr>
        <w:t xml:space="preserve">until </w:t>
      </w:r>
      <w:r w:rsidR="00CA4193">
        <w:rPr>
          <w:rFonts w:ascii="Arial" w:hAnsi="Arial" w:cs="Arial"/>
          <w:b/>
          <w:szCs w:val="24"/>
        </w:rPr>
        <w:t xml:space="preserve">07 August </w:t>
      </w:r>
      <w:r w:rsidR="00E443C4" w:rsidRPr="007315C6">
        <w:rPr>
          <w:rFonts w:ascii="Arial" w:hAnsi="Arial" w:cs="Arial"/>
          <w:b/>
          <w:szCs w:val="24"/>
        </w:rPr>
        <w:t>2020</w:t>
      </w:r>
      <w:r w:rsidR="00615297">
        <w:rPr>
          <w:rFonts w:ascii="Arial" w:hAnsi="Arial" w:cs="Arial"/>
          <w:b/>
          <w:szCs w:val="24"/>
        </w:rPr>
        <w:t>.</w:t>
      </w:r>
      <w:r w:rsidR="00055A76">
        <w:rPr>
          <w:rFonts w:ascii="Arial" w:hAnsi="Arial" w:cs="Arial"/>
          <w:b/>
          <w:szCs w:val="24"/>
        </w:rPr>
        <w:t xml:space="preserve"> </w:t>
      </w:r>
      <w:r w:rsidR="00055A76" w:rsidRPr="00055A76">
        <w:rPr>
          <w:rFonts w:ascii="Arial" w:hAnsi="Arial" w:cs="Arial"/>
          <w:szCs w:val="24"/>
        </w:rPr>
        <w:t xml:space="preserve">Applications </w:t>
      </w:r>
      <w:r w:rsidR="00154010">
        <w:rPr>
          <w:rFonts w:ascii="Arial" w:hAnsi="Arial" w:cs="Arial"/>
          <w:szCs w:val="24"/>
        </w:rPr>
        <w:t xml:space="preserve">can </w:t>
      </w:r>
      <w:r w:rsidR="00055A76" w:rsidRPr="00055A76">
        <w:rPr>
          <w:rFonts w:ascii="Arial" w:hAnsi="Arial" w:cs="Arial"/>
          <w:szCs w:val="24"/>
        </w:rPr>
        <w:t xml:space="preserve">also be submitted in person to the Registrar’s Office from Monday-Friday in the </w:t>
      </w:r>
      <w:r w:rsidR="00055A76" w:rsidRPr="00055A76">
        <w:rPr>
          <w:rFonts w:ascii="Arial" w:hAnsi="Arial" w:cs="Arial"/>
          <w:b/>
          <w:szCs w:val="24"/>
        </w:rPr>
        <w:t>afternoons</w:t>
      </w:r>
      <w:r w:rsidR="00055A76" w:rsidRPr="00055A76">
        <w:rPr>
          <w:rFonts w:ascii="Arial" w:hAnsi="Arial" w:cs="Arial"/>
          <w:szCs w:val="24"/>
        </w:rPr>
        <w:t xml:space="preserve"> only.</w:t>
      </w:r>
    </w:p>
    <w:p w:rsidR="00E57276" w:rsidRPr="00783EB5" w:rsidRDefault="00E57276" w:rsidP="00783EB5">
      <w:pPr>
        <w:pStyle w:val="ListParagraph"/>
        <w:widowControl w:val="0"/>
        <w:numPr>
          <w:ilvl w:val="0"/>
          <w:numId w:val="3"/>
        </w:numPr>
        <w:rPr>
          <w:rFonts w:ascii="Arial" w:hAnsi="Arial" w:cs="Arial"/>
          <w:szCs w:val="24"/>
        </w:rPr>
      </w:pPr>
      <w:r w:rsidRPr="00783EB5">
        <w:rPr>
          <w:rFonts w:ascii="Arial" w:hAnsi="Arial" w:cs="Arial"/>
          <w:szCs w:val="24"/>
        </w:rPr>
        <w:t xml:space="preserve">Application and Church Recommendation forms can be downloaded from EGST website: </w:t>
      </w:r>
      <w:hyperlink r:id="rId6" w:history="1">
        <w:r w:rsidRPr="00783EB5">
          <w:rPr>
            <w:rStyle w:val="Hyperlink"/>
            <w:rFonts w:ascii="Arial" w:hAnsi="Arial" w:cs="Arial"/>
            <w:b/>
            <w:szCs w:val="24"/>
          </w:rPr>
          <w:t>www.egst.edu.et</w:t>
        </w:r>
      </w:hyperlink>
      <w:r w:rsidRPr="00783EB5">
        <w:rPr>
          <w:rFonts w:ascii="Arial" w:hAnsi="Arial" w:cs="Arial"/>
          <w:b/>
          <w:szCs w:val="24"/>
        </w:rPr>
        <w:t xml:space="preserve"> </w:t>
      </w:r>
      <w:r w:rsidRPr="00783EB5">
        <w:rPr>
          <w:rFonts w:ascii="Arial" w:hAnsi="Arial" w:cs="Arial"/>
          <w:szCs w:val="24"/>
        </w:rPr>
        <w:t>as of 01 June 2020</w:t>
      </w:r>
      <w:r w:rsidRPr="00783EB5">
        <w:rPr>
          <w:rFonts w:ascii="Arial" w:hAnsi="Arial" w:cs="Arial"/>
          <w:b/>
          <w:szCs w:val="24"/>
        </w:rPr>
        <w:t>.</w:t>
      </w:r>
    </w:p>
    <w:p w:rsidR="00EE222F" w:rsidRPr="00820725" w:rsidRDefault="0078457C" w:rsidP="00B57681">
      <w:pPr>
        <w:widowControl w:val="0"/>
        <w:ind w:left="450" w:hanging="450"/>
        <w:rPr>
          <w:rFonts w:ascii="Arial" w:hAnsi="Arial" w:cs="Arial"/>
          <w:szCs w:val="24"/>
        </w:rPr>
      </w:pPr>
      <w:r w:rsidRPr="007315C6">
        <w:rPr>
          <w:rFonts w:ascii="Arial" w:hAnsi="Arial" w:cs="Arial"/>
          <w:szCs w:val="24"/>
        </w:rPr>
        <w:t>2.</w:t>
      </w:r>
      <w:r w:rsidR="008D4825">
        <w:rPr>
          <w:rFonts w:ascii="Arial" w:hAnsi="Arial" w:cs="Arial"/>
          <w:szCs w:val="24"/>
        </w:rPr>
        <w:t>2</w:t>
      </w:r>
      <w:r w:rsidR="00954AE1">
        <w:rPr>
          <w:rFonts w:ascii="Arial" w:hAnsi="Arial" w:cs="Arial"/>
          <w:szCs w:val="24"/>
        </w:rPr>
        <w:t xml:space="preserve">. </w:t>
      </w:r>
      <w:r w:rsidR="00954AE1" w:rsidRPr="007315C6">
        <w:rPr>
          <w:rFonts w:ascii="Arial" w:hAnsi="Arial" w:cs="Arial"/>
          <w:szCs w:val="24"/>
        </w:rPr>
        <w:t>An</w:t>
      </w:r>
      <w:r w:rsidRPr="007315C6">
        <w:rPr>
          <w:rFonts w:ascii="Arial" w:hAnsi="Arial" w:cs="Arial"/>
          <w:szCs w:val="24"/>
        </w:rPr>
        <w:t xml:space="preserve"> application fee of 100.00 ETB </w:t>
      </w:r>
      <w:r w:rsidR="00744784" w:rsidRPr="007315C6">
        <w:rPr>
          <w:rFonts w:ascii="Arial" w:hAnsi="Arial" w:cs="Arial"/>
          <w:szCs w:val="24"/>
        </w:rPr>
        <w:t>must</w:t>
      </w:r>
      <w:r w:rsidRPr="007315C6">
        <w:rPr>
          <w:rFonts w:ascii="Arial" w:hAnsi="Arial" w:cs="Arial"/>
          <w:szCs w:val="24"/>
        </w:rPr>
        <w:t xml:space="preserve"> be deposited to EGST</w:t>
      </w:r>
      <w:r w:rsidR="002C1356" w:rsidRPr="007315C6">
        <w:rPr>
          <w:rFonts w:ascii="Arial" w:hAnsi="Arial" w:cs="Arial"/>
          <w:szCs w:val="24"/>
        </w:rPr>
        <w:t>’s</w:t>
      </w:r>
      <w:r w:rsidRPr="007315C6">
        <w:rPr>
          <w:rFonts w:ascii="Arial" w:hAnsi="Arial" w:cs="Arial"/>
          <w:szCs w:val="24"/>
        </w:rPr>
        <w:t xml:space="preserve"> account </w:t>
      </w:r>
      <w:r w:rsidR="00820725" w:rsidRPr="00820725">
        <w:rPr>
          <w:rFonts w:ascii="Arial" w:hAnsi="Arial" w:cs="Arial"/>
          <w:szCs w:val="24"/>
        </w:rPr>
        <w:t>at</w:t>
      </w:r>
      <w:r w:rsidR="00820725">
        <w:rPr>
          <w:rFonts w:ascii="Arial" w:hAnsi="Arial" w:cs="Arial"/>
          <w:szCs w:val="24"/>
        </w:rPr>
        <w:t>:</w:t>
      </w:r>
    </w:p>
    <w:p w:rsidR="00744784" w:rsidRPr="007315C6" w:rsidRDefault="0078457C" w:rsidP="00A05B18">
      <w:pPr>
        <w:widowControl w:val="0"/>
        <w:spacing w:after="0"/>
        <w:ind w:left="1440"/>
        <w:rPr>
          <w:rFonts w:ascii="Arial" w:hAnsi="Arial" w:cs="Arial"/>
          <w:b/>
          <w:szCs w:val="24"/>
        </w:rPr>
      </w:pPr>
      <w:proofErr w:type="spellStart"/>
      <w:r w:rsidRPr="007315C6">
        <w:rPr>
          <w:rFonts w:ascii="Arial" w:hAnsi="Arial" w:cs="Arial"/>
          <w:b/>
          <w:i/>
          <w:szCs w:val="24"/>
        </w:rPr>
        <w:t>Berhan</w:t>
      </w:r>
      <w:proofErr w:type="spellEnd"/>
      <w:r w:rsidRPr="007315C6">
        <w:rPr>
          <w:rFonts w:ascii="Arial" w:hAnsi="Arial" w:cs="Arial"/>
          <w:b/>
          <w:i/>
          <w:szCs w:val="24"/>
        </w:rPr>
        <w:t xml:space="preserve"> International Bank</w:t>
      </w:r>
      <w:r w:rsidR="00744784" w:rsidRPr="007315C6">
        <w:rPr>
          <w:rFonts w:ascii="Arial" w:hAnsi="Arial" w:cs="Arial"/>
          <w:b/>
          <w:i/>
          <w:szCs w:val="24"/>
        </w:rPr>
        <w:t xml:space="preserve">, </w:t>
      </w:r>
      <w:r w:rsidRPr="007315C6">
        <w:rPr>
          <w:rFonts w:ascii="Arial" w:hAnsi="Arial" w:cs="Arial"/>
          <w:b/>
          <w:szCs w:val="24"/>
        </w:rPr>
        <w:t>1601160014070</w:t>
      </w:r>
      <w:r w:rsidR="00744784" w:rsidRPr="007315C6">
        <w:rPr>
          <w:rFonts w:ascii="Arial" w:hAnsi="Arial" w:cs="Arial"/>
          <w:b/>
          <w:szCs w:val="24"/>
        </w:rPr>
        <w:t xml:space="preserve"> </w:t>
      </w:r>
    </w:p>
    <w:p w:rsidR="00744784" w:rsidRPr="007315C6" w:rsidRDefault="00744784" w:rsidP="00A05B18">
      <w:pPr>
        <w:widowControl w:val="0"/>
        <w:spacing w:after="0"/>
        <w:ind w:left="2610" w:firstLine="270"/>
        <w:rPr>
          <w:rFonts w:ascii="Arial" w:hAnsi="Arial" w:cs="Arial"/>
          <w:b/>
          <w:szCs w:val="24"/>
        </w:rPr>
      </w:pPr>
      <w:r w:rsidRPr="007315C6">
        <w:rPr>
          <w:rFonts w:ascii="Arial" w:hAnsi="Arial" w:cs="Arial"/>
          <w:b/>
          <w:szCs w:val="24"/>
        </w:rPr>
        <w:t xml:space="preserve">OR </w:t>
      </w:r>
    </w:p>
    <w:p w:rsidR="008D4825" w:rsidRDefault="00744784" w:rsidP="00A05B18">
      <w:pPr>
        <w:widowControl w:val="0"/>
        <w:tabs>
          <w:tab w:val="left" w:pos="1260"/>
        </w:tabs>
        <w:spacing w:after="0"/>
        <w:ind w:left="1440"/>
        <w:rPr>
          <w:rFonts w:ascii="Arial" w:hAnsi="Arial" w:cs="Arial"/>
          <w:szCs w:val="24"/>
        </w:rPr>
      </w:pPr>
      <w:r w:rsidRPr="007315C6">
        <w:rPr>
          <w:rFonts w:ascii="Arial" w:hAnsi="Arial" w:cs="Arial"/>
          <w:b/>
          <w:i/>
          <w:szCs w:val="24"/>
        </w:rPr>
        <w:t>Commercial Bank of Ethiopia</w:t>
      </w:r>
      <w:r w:rsidRPr="007315C6">
        <w:rPr>
          <w:rFonts w:ascii="Arial" w:hAnsi="Arial" w:cs="Arial"/>
          <w:b/>
          <w:szCs w:val="24"/>
        </w:rPr>
        <w:t>, 1000145899242</w:t>
      </w:r>
      <w:r w:rsidR="008D4825" w:rsidRPr="008D4825">
        <w:rPr>
          <w:rFonts w:ascii="Arial" w:hAnsi="Arial" w:cs="Arial"/>
          <w:szCs w:val="24"/>
        </w:rPr>
        <w:t xml:space="preserve"> </w:t>
      </w:r>
    </w:p>
    <w:p w:rsidR="00A05B18" w:rsidRPr="00A05B18" w:rsidRDefault="00A05B18" w:rsidP="00A05B18">
      <w:pPr>
        <w:widowControl w:val="0"/>
        <w:tabs>
          <w:tab w:val="left" w:pos="1260"/>
        </w:tabs>
        <w:spacing w:after="0"/>
        <w:ind w:left="1440"/>
        <w:rPr>
          <w:rFonts w:ascii="Arial" w:hAnsi="Arial" w:cs="Arial"/>
          <w:szCs w:val="24"/>
        </w:rPr>
      </w:pPr>
    </w:p>
    <w:p w:rsidR="00A130E5" w:rsidRDefault="008D4825" w:rsidP="00DE5817">
      <w:pPr>
        <w:widowControl w:val="0"/>
        <w:spacing w:after="0" w:line="360" w:lineRule="auto"/>
        <w:ind w:left="450" w:hanging="450"/>
        <w:rPr>
          <w:rFonts w:ascii="Arial" w:hAnsi="Arial" w:cs="Arial"/>
          <w:szCs w:val="24"/>
        </w:rPr>
      </w:pPr>
      <w:r>
        <w:rPr>
          <w:rFonts w:ascii="Arial" w:hAnsi="Arial" w:cs="Arial"/>
          <w:szCs w:val="24"/>
        </w:rPr>
        <w:t xml:space="preserve">2.3. </w:t>
      </w:r>
      <w:r w:rsidRPr="007315C6">
        <w:rPr>
          <w:rFonts w:ascii="Arial" w:hAnsi="Arial" w:cs="Arial"/>
          <w:szCs w:val="24"/>
        </w:rPr>
        <w:t>All applicants are required to take IELTS or equivalent English examination to demonstrate English proficiency. Applicants are also required to take Bible and Doctrine tests to demonstrate biblical and theological competence.</w:t>
      </w:r>
    </w:p>
    <w:p w:rsidR="00DE5817" w:rsidRPr="007315C6" w:rsidRDefault="00DE5817" w:rsidP="00A05B18">
      <w:pPr>
        <w:widowControl w:val="0"/>
        <w:spacing w:after="0"/>
        <w:ind w:left="450" w:hanging="450"/>
        <w:rPr>
          <w:rFonts w:ascii="Arial" w:hAnsi="Arial" w:cs="Arial"/>
          <w:sz w:val="16"/>
          <w:szCs w:val="24"/>
        </w:rPr>
      </w:pPr>
    </w:p>
    <w:p w:rsidR="00E443C4" w:rsidRPr="003750EE" w:rsidRDefault="00E443C4" w:rsidP="00CA3047">
      <w:pPr>
        <w:widowControl w:val="0"/>
        <w:ind w:left="270" w:hanging="270"/>
        <w:jc w:val="both"/>
        <w:rPr>
          <w:rFonts w:ascii="Lucida Bright" w:hAnsi="Lucida Bright"/>
          <w:b/>
          <w:color w:val="0000FF"/>
          <w:szCs w:val="24"/>
        </w:rPr>
      </w:pPr>
      <w:r w:rsidRPr="003750EE">
        <w:rPr>
          <w:rFonts w:ascii="Lucida Bright" w:hAnsi="Lucida Bright"/>
          <w:b/>
          <w:color w:val="0000FF"/>
          <w:szCs w:val="24"/>
        </w:rPr>
        <w:t xml:space="preserve">Applications </w:t>
      </w:r>
      <w:r w:rsidR="00C92642" w:rsidRPr="003750EE">
        <w:rPr>
          <w:rFonts w:ascii="Lucida Bright" w:hAnsi="Lucida Bright"/>
          <w:b/>
          <w:color w:val="0000FF"/>
          <w:szCs w:val="24"/>
        </w:rPr>
        <w:t>will be</w:t>
      </w:r>
      <w:r w:rsidRPr="003750EE">
        <w:rPr>
          <w:rFonts w:ascii="Lucida Bright" w:hAnsi="Lucida Bright"/>
          <w:b/>
          <w:color w:val="0000FF"/>
          <w:szCs w:val="24"/>
        </w:rPr>
        <w:t xml:space="preserve"> accepted only if the following documents are complete:</w:t>
      </w:r>
    </w:p>
    <w:p w:rsidR="00E443C4" w:rsidRPr="008C5EA9" w:rsidRDefault="00E57276" w:rsidP="008C5EA9">
      <w:pPr>
        <w:pStyle w:val="ListParagraph"/>
        <w:widowControl w:val="0"/>
        <w:numPr>
          <w:ilvl w:val="0"/>
          <w:numId w:val="1"/>
        </w:numPr>
        <w:spacing w:line="360" w:lineRule="auto"/>
        <w:jc w:val="both"/>
        <w:rPr>
          <w:rFonts w:ascii="Arial" w:hAnsi="Arial" w:cs="Arial"/>
          <w:szCs w:val="24"/>
        </w:rPr>
      </w:pPr>
      <w:r>
        <w:rPr>
          <w:rFonts w:ascii="Arial" w:hAnsi="Arial" w:cs="Arial"/>
          <w:szCs w:val="24"/>
        </w:rPr>
        <w:t>Completed A</w:t>
      </w:r>
      <w:r w:rsidR="00E443C4" w:rsidRPr="008C5EA9">
        <w:rPr>
          <w:rFonts w:ascii="Arial" w:hAnsi="Arial" w:cs="Arial"/>
          <w:szCs w:val="24"/>
        </w:rPr>
        <w:t>pplication form</w:t>
      </w:r>
      <w:r>
        <w:rPr>
          <w:rFonts w:ascii="Arial" w:hAnsi="Arial" w:cs="Arial"/>
          <w:szCs w:val="24"/>
        </w:rPr>
        <w:t xml:space="preserve"> (downloadable from EGST website);</w:t>
      </w:r>
    </w:p>
    <w:p w:rsidR="00E443C4" w:rsidRPr="008C5EA9" w:rsidRDefault="00E57276" w:rsidP="008C5EA9">
      <w:pPr>
        <w:pStyle w:val="ListParagraph"/>
        <w:widowControl w:val="0"/>
        <w:numPr>
          <w:ilvl w:val="0"/>
          <w:numId w:val="1"/>
        </w:numPr>
        <w:spacing w:line="360" w:lineRule="auto"/>
        <w:jc w:val="both"/>
        <w:rPr>
          <w:rFonts w:ascii="Arial" w:hAnsi="Arial" w:cs="Arial"/>
          <w:szCs w:val="24"/>
        </w:rPr>
      </w:pPr>
      <w:r>
        <w:rPr>
          <w:rFonts w:ascii="Arial" w:hAnsi="Arial" w:cs="Arial"/>
          <w:szCs w:val="24"/>
        </w:rPr>
        <w:t xml:space="preserve">Scanned copy of </w:t>
      </w:r>
      <w:r w:rsidR="00177EDE" w:rsidRPr="008C5EA9">
        <w:rPr>
          <w:rFonts w:ascii="Arial" w:hAnsi="Arial" w:cs="Arial"/>
          <w:szCs w:val="24"/>
        </w:rPr>
        <w:t>C</w:t>
      </w:r>
      <w:r w:rsidR="00E443C4" w:rsidRPr="008C5EA9">
        <w:rPr>
          <w:rFonts w:ascii="Arial" w:hAnsi="Arial" w:cs="Arial"/>
          <w:szCs w:val="24"/>
        </w:rPr>
        <w:t xml:space="preserve">hurch </w:t>
      </w:r>
      <w:r>
        <w:rPr>
          <w:rFonts w:ascii="Arial" w:hAnsi="Arial" w:cs="Arial"/>
          <w:szCs w:val="24"/>
        </w:rPr>
        <w:t>R</w:t>
      </w:r>
      <w:r w:rsidR="00E443C4" w:rsidRPr="008C5EA9">
        <w:rPr>
          <w:rFonts w:ascii="Arial" w:hAnsi="Arial" w:cs="Arial"/>
          <w:szCs w:val="24"/>
        </w:rPr>
        <w:t>ecommendation form</w:t>
      </w:r>
      <w:r w:rsidR="00177EDE" w:rsidRPr="008C5EA9">
        <w:rPr>
          <w:rFonts w:ascii="Arial" w:hAnsi="Arial" w:cs="Arial"/>
          <w:szCs w:val="24"/>
        </w:rPr>
        <w:t xml:space="preserve"> c</w:t>
      </w:r>
      <w:r w:rsidR="00F23348" w:rsidRPr="008C5EA9">
        <w:rPr>
          <w:rFonts w:ascii="Arial" w:hAnsi="Arial" w:cs="Arial"/>
          <w:szCs w:val="24"/>
        </w:rPr>
        <w:t>ompleted and</w:t>
      </w:r>
      <w:r w:rsidR="00E443C4" w:rsidRPr="008C5EA9">
        <w:rPr>
          <w:rFonts w:ascii="Arial" w:hAnsi="Arial" w:cs="Arial"/>
          <w:szCs w:val="24"/>
        </w:rPr>
        <w:t xml:space="preserve"> signed </w:t>
      </w:r>
      <w:r w:rsidR="00177EDE" w:rsidRPr="008C5EA9">
        <w:rPr>
          <w:rFonts w:ascii="Arial" w:hAnsi="Arial" w:cs="Arial"/>
          <w:szCs w:val="24"/>
        </w:rPr>
        <w:t>by leader</w:t>
      </w:r>
      <w:r w:rsidR="00F0323C" w:rsidRPr="008C5EA9">
        <w:rPr>
          <w:rFonts w:ascii="Arial" w:hAnsi="Arial" w:cs="Arial"/>
          <w:szCs w:val="24"/>
        </w:rPr>
        <w:t>s</w:t>
      </w:r>
      <w:r w:rsidR="00177EDE" w:rsidRPr="008C5EA9">
        <w:rPr>
          <w:rFonts w:ascii="Arial" w:hAnsi="Arial" w:cs="Arial"/>
          <w:szCs w:val="24"/>
        </w:rPr>
        <w:t xml:space="preserve"> of the church of which </w:t>
      </w:r>
      <w:r w:rsidR="00E443C4" w:rsidRPr="008C5EA9">
        <w:rPr>
          <w:rFonts w:ascii="Arial" w:hAnsi="Arial" w:cs="Arial"/>
          <w:szCs w:val="24"/>
        </w:rPr>
        <w:t>the applicant is a member. It should also bear the church’s official stamp.</w:t>
      </w:r>
      <w:r w:rsidR="00F0323C" w:rsidRPr="008C5EA9">
        <w:rPr>
          <w:rFonts w:ascii="Arial" w:hAnsi="Arial" w:cs="Arial"/>
          <w:szCs w:val="24"/>
        </w:rPr>
        <w:t xml:space="preserve"> </w:t>
      </w:r>
      <w:r>
        <w:rPr>
          <w:rFonts w:ascii="Arial" w:hAnsi="Arial" w:cs="Arial"/>
          <w:szCs w:val="24"/>
        </w:rPr>
        <w:t>(downloadable from EGST website);</w:t>
      </w:r>
    </w:p>
    <w:p w:rsidR="00630715" w:rsidRPr="008C5EA9" w:rsidRDefault="00E443C4" w:rsidP="008C5EA9">
      <w:pPr>
        <w:pStyle w:val="ListParagraph"/>
        <w:widowControl w:val="0"/>
        <w:numPr>
          <w:ilvl w:val="0"/>
          <w:numId w:val="1"/>
        </w:numPr>
        <w:spacing w:line="360" w:lineRule="auto"/>
        <w:jc w:val="both"/>
        <w:rPr>
          <w:rFonts w:ascii="Arial" w:hAnsi="Arial" w:cs="Arial"/>
          <w:szCs w:val="24"/>
        </w:rPr>
      </w:pPr>
      <w:r w:rsidRPr="008C5EA9">
        <w:rPr>
          <w:rFonts w:ascii="Arial" w:hAnsi="Arial" w:cs="Arial"/>
          <w:szCs w:val="24"/>
        </w:rPr>
        <w:t xml:space="preserve">Personal testimony </w:t>
      </w:r>
      <w:r w:rsidR="000F782A" w:rsidRPr="008C5EA9">
        <w:rPr>
          <w:rFonts w:ascii="Arial" w:hAnsi="Arial" w:cs="Arial"/>
          <w:szCs w:val="24"/>
        </w:rPr>
        <w:t>on a separate sheet (not more than 300 words)</w:t>
      </w:r>
      <w:r w:rsidR="00E57276">
        <w:rPr>
          <w:rFonts w:ascii="Arial" w:hAnsi="Arial" w:cs="Arial"/>
          <w:szCs w:val="24"/>
        </w:rPr>
        <w:t>;</w:t>
      </w:r>
    </w:p>
    <w:p w:rsidR="00630715" w:rsidRPr="008C5EA9" w:rsidRDefault="00630715" w:rsidP="008C5EA9">
      <w:pPr>
        <w:pStyle w:val="ListParagraph"/>
        <w:widowControl w:val="0"/>
        <w:numPr>
          <w:ilvl w:val="0"/>
          <w:numId w:val="1"/>
        </w:numPr>
        <w:spacing w:line="360" w:lineRule="auto"/>
        <w:jc w:val="both"/>
        <w:rPr>
          <w:rFonts w:ascii="Arial" w:hAnsi="Arial" w:cs="Arial"/>
          <w:szCs w:val="24"/>
        </w:rPr>
      </w:pPr>
      <w:r w:rsidRPr="008C5EA9">
        <w:rPr>
          <w:rFonts w:ascii="Arial" w:hAnsi="Arial" w:cs="Arial"/>
          <w:szCs w:val="24"/>
        </w:rPr>
        <w:t>Scanned copy of temporary or original degree</w:t>
      </w:r>
      <w:r w:rsidR="00E57276">
        <w:rPr>
          <w:rFonts w:ascii="Arial" w:hAnsi="Arial" w:cs="Arial"/>
          <w:szCs w:val="24"/>
        </w:rPr>
        <w:t>;</w:t>
      </w:r>
    </w:p>
    <w:p w:rsidR="00630715" w:rsidRPr="008C5EA9" w:rsidRDefault="00630715" w:rsidP="008C5EA9">
      <w:pPr>
        <w:pStyle w:val="ListParagraph"/>
        <w:widowControl w:val="0"/>
        <w:numPr>
          <w:ilvl w:val="0"/>
          <w:numId w:val="2"/>
        </w:numPr>
        <w:spacing w:line="360" w:lineRule="auto"/>
        <w:jc w:val="both"/>
        <w:rPr>
          <w:rFonts w:ascii="Arial" w:hAnsi="Arial" w:cs="Arial"/>
          <w:szCs w:val="24"/>
        </w:rPr>
      </w:pPr>
      <w:r w:rsidRPr="008C5EA9">
        <w:rPr>
          <w:rFonts w:ascii="Arial" w:hAnsi="Arial" w:cs="Arial"/>
          <w:szCs w:val="24"/>
        </w:rPr>
        <w:t xml:space="preserve">Candidates who have not settled their cost-sharing must submit a temporary degree </w:t>
      </w:r>
      <w:r w:rsidR="001A5A4A" w:rsidRPr="008C5EA9">
        <w:rPr>
          <w:rFonts w:ascii="Arial" w:hAnsi="Arial" w:cs="Arial"/>
          <w:szCs w:val="24"/>
        </w:rPr>
        <w:t>indicating</w:t>
      </w:r>
      <w:r w:rsidRPr="008C5EA9">
        <w:rPr>
          <w:rFonts w:ascii="Arial" w:hAnsi="Arial" w:cs="Arial"/>
          <w:szCs w:val="24"/>
        </w:rPr>
        <w:t xml:space="preserve"> their </w:t>
      </w:r>
      <w:r w:rsidR="007F10C6" w:rsidRPr="008C5EA9">
        <w:rPr>
          <w:rFonts w:ascii="Arial" w:hAnsi="Arial" w:cs="Arial"/>
          <w:szCs w:val="24"/>
        </w:rPr>
        <w:t>C</w:t>
      </w:r>
      <w:r w:rsidRPr="008C5EA9">
        <w:rPr>
          <w:rFonts w:ascii="Arial" w:hAnsi="Arial" w:cs="Arial"/>
          <w:szCs w:val="24"/>
        </w:rPr>
        <w:t>GPA</w:t>
      </w:r>
      <w:r w:rsidR="00177EDE" w:rsidRPr="008C5EA9">
        <w:rPr>
          <w:rFonts w:ascii="Arial" w:hAnsi="Arial" w:cs="Arial"/>
          <w:szCs w:val="24"/>
        </w:rPr>
        <w:t>.</w:t>
      </w:r>
    </w:p>
    <w:p w:rsidR="00630715" w:rsidRPr="008C5EA9" w:rsidRDefault="00630715" w:rsidP="008C5EA9">
      <w:pPr>
        <w:pStyle w:val="ListParagraph"/>
        <w:widowControl w:val="0"/>
        <w:numPr>
          <w:ilvl w:val="0"/>
          <w:numId w:val="1"/>
        </w:numPr>
        <w:spacing w:line="360" w:lineRule="auto"/>
        <w:jc w:val="both"/>
        <w:rPr>
          <w:rFonts w:ascii="Arial" w:hAnsi="Arial" w:cs="Arial"/>
          <w:szCs w:val="24"/>
        </w:rPr>
      </w:pPr>
      <w:r w:rsidRPr="008C5EA9">
        <w:rPr>
          <w:rFonts w:ascii="Arial" w:hAnsi="Arial" w:cs="Arial"/>
          <w:szCs w:val="24"/>
        </w:rPr>
        <w:t>Scanned copy of transcript</w:t>
      </w:r>
      <w:r w:rsidR="00E57276">
        <w:rPr>
          <w:rFonts w:ascii="Arial" w:hAnsi="Arial" w:cs="Arial"/>
          <w:szCs w:val="24"/>
        </w:rPr>
        <w:t>;</w:t>
      </w:r>
    </w:p>
    <w:p w:rsidR="00F20BE4" w:rsidRPr="00F20BE4" w:rsidRDefault="00F20BE4" w:rsidP="008C5EA9">
      <w:pPr>
        <w:pStyle w:val="ListParagraph"/>
        <w:widowControl w:val="0"/>
        <w:numPr>
          <w:ilvl w:val="0"/>
          <w:numId w:val="1"/>
        </w:numPr>
        <w:spacing w:line="360" w:lineRule="auto"/>
        <w:jc w:val="both"/>
        <w:rPr>
          <w:rFonts w:cs="Times New Roman"/>
          <w:sz w:val="26"/>
          <w:szCs w:val="24"/>
        </w:rPr>
      </w:pPr>
      <w:r w:rsidRPr="008C5EA9">
        <w:rPr>
          <w:rFonts w:ascii="Arial" w:hAnsi="Arial" w:cs="Arial"/>
        </w:rPr>
        <w:t>Scanned copy of bank deposit slip</w:t>
      </w:r>
      <w:r w:rsidR="00E57276">
        <w:rPr>
          <w:rFonts w:ascii="Arial" w:hAnsi="Arial" w:cs="Arial"/>
        </w:rPr>
        <w:t>;</w:t>
      </w:r>
    </w:p>
    <w:p w:rsidR="00630715" w:rsidRPr="001420A3" w:rsidRDefault="00630715" w:rsidP="008C5EA9">
      <w:pPr>
        <w:pStyle w:val="ListParagraph"/>
        <w:widowControl w:val="0"/>
        <w:numPr>
          <w:ilvl w:val="0"/>
          <w:numId w:val="1"/>
        </w:numPr>
        <w:spacing w:line="360" w:lineRule="auto"/>
        <w:jc w:val="both"/>
        <w:rPr>
          <w:rFonts w:cs="Times New Roman"/>
          <w:sz w:val="26"/>
          <w:szCs w:val="24"/>
        </w:rPr>
      </w:pPr>
      <w:r w:rsidRPr="008C5EA9">
        <w:rPr>
          <w:rFonts w:ascii="Arial" w:hAnsi="Arial" w:cs="Arial"/>
          <w:szCs w:val="24"/>
        </w:rPr>
        <w:t xml:space="preserve">Official Transcripts must be sent from </w:t>
      </w:r>
      <w:r w:rsidR="00C8498F" w:rsidRPr="008C5EA9">
        <w:rPr>
          <w:rFonts w:ascii="Arial" w:hAnsi="Arial" w:cs="Arial"/>
          <w:szCs w:val="24"/>
        </w:rPr>
        <w:t xml:space="preserve">the candidate’s </w:t>
      </w:r>
      <w:r w:rsidRPr="008C5EA9">
        <w:rPr>
          <w:rFonts w:ascii="Arial" w:hAnsi="Arial" w:cs="Arial"/>
          <w:szCs w:val="24"/>
        </w:rPr>
        <w:t xml:space="preserve">pervious academic institution directly to EGST’s mailing address:  </w:t>
      </w:r>
    </w:p>
    <w:p w:rsidR="00B47113" w:rsidRPr="001420A3" w:rsidRDefault="00B47113" w:rsidP="00B47113">
      <w:pPr>
        <w:pStyle w:val="ListParagraph"/>
        <w:widowControl w:val="0"/>
        <w:jc w:val="both"/>
        <w:rPr>
          <w:rFonts w:cs="Times New Roman"/>
          <w:sz w:val="18"/>
          <w:szCs w:val="24"/>
        </w:rPr>
      </w:pPr>
    </w:p>
    <w:p w:rsidR="00630715" w:rsidRPr="001420A3" w:rsidRDefault="00630715" w:rsidP="00894A61">
      <w:pPr>
        <w:pStyle w:val="ListParagraph"/>
        <w:widowControl w:val="0"/>
        <w:spacing w:after="0"/>
        <w:jc w:val="center"/>
        <w:rPr>
          <w:rFonts w:cs="Arial"/>
          <w:b/>
        </w:rPr>
      </w:pPr>
      <w:r w:rsidRPr="001420A3">
        <w:rPr>
          <w:rFonts w:cs="Arial"/>
          <w:b/>
        </w:rPr>
        <w:t>Ethiopian Graduate School of Theology</w:t>
      </w:r>
    </w:p>
    <w:p w:rsidR="00630715" w:rsidRPr="001420A3" w:rsidRDefault="00630715" w:rsidP="00894A61">
      <w:pPr>
        <w:widowControl w:val="0"/>
        <w:spacing w:after="0"/>
        <w:ind w:firstLine="720"/>
        <w:jc w:val="center"/>
        <w:rPr>
          <w:rFonts w:cs="Arial"/>
          <w:b/>
        </w:rPr>
      </w:pPr>
      <w:r w:rsidRPr="001420A3">
        <w:rPr>
          <w:rFonts w:cs="Arial"/>
          <w:b/>
        </w:rPr>
        <w:t>P. O. Box, 24934 Code 1000</w:t>
      </w:r>
    </w:p>
    <w:p w:rsidR="00630715" w:rsidRPr="001420A3" w:rsidRDefault="00630715" w:rsidP="00894A61">
      <w:pPr>
        <w:widowControl w:val="0"/>
        <w:spacing w:after="0"/>
        <w:ind w:firstLine="720"/>
        <w:jc w:val="center"/>
        <w:rPr>
          <w:rFonts w:cs="Times New Roman"/>
          <w:sz w:val="26"/>
          <w:szCs w:val="24"/>
        </w:rPr>
      </w:pPr>
      <w:r w:rsidRPr="001420A3">
        <w:rPr>
          <w:rFonts w:cs="Arial"/>
          <w:b/>
        </w:rPr>
        <w:t>Addis Ababa, Ethiopia</w:t>
      </w:r>
    </w:p>
    <w:p w:rsidR="005E3705" w:rsidRPr="001420A3" w:rsidRDefault="005E3705" w:rsidP="00894A61">
      <w:pPr>
        <w:widowControl w:val="0"/>
        <w:spacing w:after="0"/>
        <w:ind w:firstLine="720"/>
        <w:jc w:val="center"/>
        <w:rPr>
          <w:rFonts w:cs="Times New Roman"/>
          <w:sz w:val="18"/>
          <w:szCs w:val="24"/>
        </w:rPr>
      </w:pPr>
    </w:p>
    <w:p w:rsidR="00A02EDA" w:rsidRPr="00BC6541" w:rsidRDefault="00A130E5" w:rsidP="00B4158A">
      <w:pPr>
        <w:widowControl w:val="0"/>
        <w:ind w:left="540" w:hanging="540"/>
        <w:jc w:val="both"/>
        <w:rPr>
          <w:rFonts w:ascii="Lucida Bright" w:hAnsi="Lucida Bright"/>
          <w:szCs w:val="24"/>
        </w:rPr>
      </w:pPr>
      <w:r w:rsidRPr="00BC6541">
        <w:rPr>
          <w:rFonts w:ascii="Lucida Bright" w:hAnsi="Lucida Bright"/>
          <w:b/>
          <w:szCs w:val="24"/>
        </w:rPr>
        <w:t>NB:</w:t>
      </w:r>
      <w:r w:rsidRPr="00BC6541">
        <w:rPr>
          <w:rFonts w:ascii="Lucida Bright" w:hAnsi="Lucida Bright"/>
          <w:szCs w:val="24"/>
        </w:rPr>
        <w:t xml:space="preserve"> </w:t>
      </w:r>
      <w:r w:rsidR="00A02EDA" w:rsidRPr="00BC6541">
        <w:rPr>
          <w:rFonts w:ascii="Lucida Bright" w:hAnsi="Lucida Bright"/>
          <w:b/>
          <w:szCs w:val="24"/>
        </w:rPr>
        <w:t>Hard copy of all the above documents</w:t>
      </w:r>
      <w:r w:rsidR="00A02EDA" w:rsidRPr="00BC6541">
        <w:rPr>
          <w:rFonts w:ascii="Lucida Bright" w:hAnsi="Lucida Bright"/>
          <w:szCs w:val="24"/>
        </w:rPr>
        <w:t xml:space="preserve"> must be submitted in person on entrance exam day. </w:t>
      </w:r>
      <w:r w:rsidR="00A02EDA" w:rsidRPr="00BC6541">
        <w:rPr>
          <w:rFonts w:ascii="Lucida Bright" w:hAnsi="Lucida Bright"/>
          <w:color w:val="990000"/>
          <w:szCs w:val="24"/>
        </w:rPr>
        <w:t xml:space="preserve">Entrance exam </w:t>
      </w:r>
      <w:r w:rsidR="00545AB0">
        <w:rPr>
          <w:rFonts w:ascii="Lucida Bright" w:hAnsi="Lucida Bright"/>
          <w:szCs w:val="24"/>
        </w:rPr>
        <w:t>date will be announced</w:t>
      </w:r>
      <w:r w:rsidR="00A02EDA" w:rsidRPr="00BC6541">
        <w:rPr>
          <w:rFonts w:ascii="Lucida Bright" w:hAnsi="Lucida Bright"/>
          <w:szCs w:val="24"/>
        </w:rPr>
        <w:t xml:space="preserve"> in due course.</w:t>
      </w:r>
    </w:p>
    <w:p w:rsidR="000D7C98" w:rsidRPr="00BC6541" w:rsidRDefault="00B4158A" w:rsidP="00A02EDA">
      <w:pPr>
        <w:widowControl w:val="0"/>
        <w:ind w:left="540"/>
        <w:jc w:val="both"/>
        <w:rPr>
          <w:rFonts w:ascii="Lucida Bright" w:hAnsi="Lucida Bright"/>
          <w:szCs w:val="24"/>
        </w:rPr>
      </w:pPr>
      <w:r w:rsidRPr="00BC6541">
        <w:rPr>
          <w:rFonts w:ascii="Lucida Bright" w:hAnsi="Lucida Bright"/>
          <w:color w:val="990000"/>
          <w:szCs w:val="24"/>
        </w:rPr>
        <w:t xml:space="preserve">Applications are considered only from recognized </w:t>
      </w:r>
      <w:r w:rsidR="00351801" w:rsidRPr="00BC6541">
        <w:rPr>
          <w:rFonts w:ascii="Lucida Bright" w:hAnsi="Lucida Bright"/>
          <w:color w:val="990000"/>
          <w:szCs w:val="24"/>
        </w:rPr>
        <w:t xml:space="preserve">academic </w:t>
      </w:r>
      <w:r w:rsidRPr="00BC6541">
        <w:rPr>
          <w:rFonts w:ascii="Lucida Bright" w:hAnsi="Lucida Bright"/>
          <w:color w:val="990000"/>
          <w:szCs w:val="24"/>
        </w:rPr>
        <w:t>institutions.</w:t>
      </w:r>
    </w:p>
    <w:p w:rsidR="00400E7D" w:rsidRPr="00CA4193" w:rsidRDefault="00400E7D" w:rsidP="00F76AAC">
      <w:pPr>
        <w:widowControl w:val="0"/>
        <w:ind w:left="540"/>
        <w:jc w:val="both"/>
        <w:rPr>
          <w:rFonts w:ascii="Nyala" w:hAnsi="Nyala"/>
          <w:color w:val="7030A0"/>
          <w:sz w:val="24"/>
          <w:szCs w:val="24"/>
        </w:rPr>
      </w:pPr>
      <w:r w:rsidRPr="00BC6541">
        <w:rPr>
          <w:rFonts w:ascii="Lucida Bright" w:hAnsi="Lucida Bright"/>
          <w:szCs w:val="24"/>
        </w:rPr>
        <w:t xml:space="preserve">Application </w:t>
      </w:r>
      <w:r w:rsidRPr="00BC6541">
        <w:rPr>
          <w:rFonts w:ascii="Lucida Bright" w:hAnsi="Lucida Bright"/>
          <w:color w:val="990000"/>
          <w:szCs w:val="24"/>
          <w:u w:val="single"/>
        </w:rPr>
        <w:t>deadline</w:t>
      </w:r>
      <w:r w:rsidRPr="00BC6541">
        <w:rPr>
          <w:rFonts w:ascii="Lucida Bright" w:hAnsi="Lucida Bright"/>
          <w:color w:val="990000"/>
          <w:szCs w:val="24"/>
        </w:rPr>
        <w:t xml:space="preserve"> </w:t>
      </w:r>
      <w:r w:rsidRPr="00BC6541">
        <w:rPr>
          <w:rFonts w:ascii="Lucida Bright" w:hAnsi="Lucida Bright"/>
          <w:szCs w:val="24"/>
        </w:rPr>
        <w:t xml:space="preserve">is </w:t>
      </w:r>
      <w:r w:rsidRPr="00CA4193">
        <w:rPr>
          <w:rFonts w:ascii="Lucida Bright" w:hAnsi="Lucida Bright"/>
          <w:b/>
          <w:color w:val="1F497D" w:themeColor="text2"/>
          <w:szCs w:val="24"/>
        </w:rPr>
        <w:t xml:space="preserve">Friday, </w:t>
      </w:r>
      <w:r w:rsidR="00CA4193" w:rsidRPr="00CA4193">
        <w:rPr>
          <w:rFonts w:ascii="Lucida Bright" w:hAnsi="Lucida Bright"/>
          <w:b/>
          <w:bCs/>
          <w:color w:val="1F497D" w:themeColor="text2"/>
          <w:szCs w:val="24"/>
        </w:rPr>
        <w:t xml:space="preserve">07 August </w:t>
      </w:r>
      <w:r w:rsidRPr="00CA4193">
        <w:rPr>
          <w:rFonts w:ascii="Lucida Bright" w:hAnsi="Lucida Bright"/>
          <w:b/>
          <w:bCs/>
          <w:color w:val="1F497D" w:themeColor="text2"/>
          <w:szCs w:val="24"/>
        </w:rPr>
        <w:t>2020</w:t>
      </w:r>
      <w:r w:rsidR="00615297" w:rsidRPr="00CA4193">
        <w:rPr>
          <w:rFonts w:ascii="Lucida Bright" w:hAnsi="Lucida Bright"/>
          <w:b/>
          <w:bCs/>
          <w:color w:val="7030A0"/>
          <w:sz w:val="24"/>
          <w:szCs w:val="24"/>
        </w:rPr>
        <w:t>.</w:t>
      </w:r>
      <w:bookmarkStart w:id="0" w:name="_GoBack"/>
      <w:bookmarkEnd w:id="0"/>
    </w:p>
    <w:p w:rsidR="00CA3047" w:rsidRPr="001E060D" w:rsidRDefault="00CA3047" w:rsidP="008D3F9E">
      <w:pPr>
        <w:widowControl w:val="0"/>
        <w:ind w:left="360"/>
        <w:jc w:val="both"/>
        <w:rPr>
          <w:rFonts w:ascii="Lucida Bright" w:hAnsi="Lucida Bright" w:cs="Arial"/>
          <w:b/>
          <w:bCs/>
          <w:i/>
          <w:szCs w:val="26"/>
        </w:rPr>
      </w:pPr>
      <w:r>
        <w:rPr>
          <w:rFonts w:ascii="Lucida Bright" w:hAnsi="Lucida Bright"/>
        </w:rPr>
        <w:t> </w:t>
      </w:r>
      <w:r>
        <w:rPr>
          <w:rFonts w:ascii="Lucida Bright" w:hAnsi="Lucida Bright"/>
          <w:color w:val="990000"/>
          <w:sz w:val="24"/>
          <w:szCs w:val="24"/>
        </w:rPr>
        <w:t> </w:t>
      </w:r>
      <w:r w:rsidRPr="001E060D">
        <w:rPr>
          <w:rFonts w:ascii="Lucida Bright" w:hAnsi="Lucida Bright" w:cs="Arial"/>
          <w:i/>
          <w:sz w:val="24"/>
          <w:szCs w:val="28"/>
        </w:rPr>
        <w:t xml:space="preserve">For further information please </w:t>
      </w:r>
      <w:r w:rsidR="00B4158A" w:rsidRPr="001E060D">
        <w:rPr>
          <w:rFonts w:ascii="Lucida Bright" w:hAnsi="Lucida Bright" w:cs="Arial"/>
          <w:i/>
          <w:sz w:val="24"/>
          <w:szCs w:val="28"/>
        </w:rPr>
        <w:t xml:space="preserve">contact us @ </w:t>
      </w:r>
      <w:r w:rsidRPr="001E060D">
        <w:rPr>
          <w:rFonts w:ascii="Lucida Bright" w:hAnsi="Lucida Bright" w:cs="Arial"/>
          <w:b/>
          <w:bCs/>
          <w:i/>
          <w:szCs w:val="26"/>
        </w:rPr>
        <w:t>+251-113715588</w:t>
      </w:r>
    </w:p>
    <w:p w:rsidR="00CA3047" w:rsidRDefault="00CA3047" w:rsidP="002A716F">
      <w:pPr>
        <w:widowControl w:val="0"/>
        <w:spacing w:after="0"/>
        <w:rPr>
          <w:rFonts w:ascii="Times New Roman" w:hAnsi="Times New Roman"/>
          <w:color w:val="000000"/>
          <w:sz w:val="20"/>
          <w:szCs w:val="20"/>
        </w:rPr>
      </w:pPr>
      <w:r>
        <w:t> </w:t>
      </w:r>
    </w:p>
    <w:p w:rsidR="00783EB5" w:rsidRDefault="00783EB5" w:rsidP="00783EB5">
      <w:pPr>
        <w:widowControl w:val="0"/>
        <w:rPr>
          <w:rFonts w:ascii="Franklin Gothic Demi" w:hAnsi="Franklin Gothic Demi"/>
          <w:color w:val="0000FF"/>
          <w:sz w:val="28"/>
          <w:szCs w:val="28"/>
        </w:rPr>
      </w:pPr>
      <w:r>
        <w:rPr>
          <w:rFonts w:ascii="Franklin Gothic Demi" w:hAnsi="Franklin Gothic Demi"/>
          <w:color w:val="0000FF"/>
          <w:sz w:val="28"/>
          <w:szCs w:val="28"/>
        </w:rPr>
        <w:t>Competitive Scholarship is available with priority to female students.</w:t>
      </w:r>
    </w:p>
    <w:p w:rsidR="00CA3047" w:rsidRDefault="00CA3047"/>
    <w:sectPr w:rsidR="00CA3047" w:rsidSect="009A26A2">
      <w:pgSz w:w="12240" w:h="15840" w:code="1"/>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12C7D"/>
    <w:multiLevelType w:val="hybridMultilevel"/>
    <w:tmpl w:val="934A2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2043B"/>
    <w:multiLevelType w:val="hybridMultilevel"/>
    <w:tmpl w:val="F6B65040"/>
    <w:lvl w:ilvl="0" w:tplc="BD8C4BD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503088"/>
    <w:multiLevelType w:val="hybridMultilevel"/>
    <w:tmpl w:val="F732022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A3047"/>
    <w:rsid w:val="00003CCF"/>
    <w:rsid w:val="0002085F"/>
    <w:rsid w:val="00055A76"/>
    <w:rsid w:val="00097798"/>
    <w:rsid w:val="000D7C98"/>
    <w:rsid w:val="000F782A"/>
    <w:rsid w:val="00124A35"/>
    <w:rsid w:val="001420A3"/>
    <w:rsid w:val="00154010"/>
    <w:rsid w:val="00177EDE"/>
    <w:rsid w:val="001A5A4A"/>
    <w:rsid w:val="001A70F7"/>
    <w:rsid w:val="001D3209"/>
    <w:rsid w:val="001E060D"/>
    <w:rsid w:val="002722C1"/>
    <w:rsid w:val="002A716F"/>
    <w:rsid w:val="002B7CE5"/>
    <w:rsid w:val="002C1356"/>
    <w:rsid w:val="002C657D"/>
    <w:rsid w:val="002D12D0"/>
    <w:rsid w:val="00301749"/>
    <w:rsid w:val="00301A96"/>
    <w:rsid w:val="00342607"/>
    <w:rsid w:val="00345BD2"/>
    <w:rsid w:val="00351801"/>
    <w:rsid w:val="0036187F"/>
    <w:rsid w:val="003750EE"/>
    <w:rsid w:val="00400E7D"/>
    <w:rsid w:val="004124E4"/>
    <w:rsid w:val="00426872"/>
    <w:rsid w:val="00437DBC"/>
    <w:rsid w:val="00441EC8"/>
    <w:rsid w:val="004561F5"/>
    <w:rsid w:val="00477A59"/>
    <w:rsid w:val="00485FF3"/>
    <w:rsid w:val="0049669E"/>
    <w:rsid w:val="004C517A"/>
    <w:rsid w:val="004F33A2"/>
    <w:rsid w:val="00545AB0"/>
    <w:rsid w:val="005C2E4B"/>
    <w:rsid w:val="005D29DD"/>
    <w:rsid w:val="005E3705"/>
    <w:rsid w:val="00615297"/>
    <w:rsid w:val="00630715"/>
    <w:rsid w:val="00676EBC"/>
    <w:rsid w:val="00684659"/>
    <w:rsid w:val="006B6B1B"/>
    <w:rsid w:val="006C5F5F"/>
    <w:rsid w:val="006D6037"/>
    <w:rsid w:val="007315C6"/>
    <w:rsid w:val="00744784"/>
    <w:rsid w:val="00783EB5"/>
    <w:rsid w:val="0078457C"/>
    <w:rsid w:val="0079162A"/>
    <w:rsid w:val="007A1218"/>
    <w:rsid w:val="007F10C6"/>
    <w:rsid w:val="008113D3"/>
    <w:rsid w:val="00820725"/>
    <w:rsid w:val="0082109B"/>
    <w:rsid w:val="008469D0"/>
    <w:rsid w:val="00862E9B"/>
    <w:rsid w:val="008719A9"/>
    <w:rsid w:val="00875CCB"/>
    <w:rsid w:val="00894A61"/>
    <w:rsid w:val="008C5EA9"/>
    <w:rsid w:val="008D3F9E"/>
    <w:rsid w:val="008D4825"/>
    <w:rsid w:val="008D6C0F"/>
    <w:rsid w:val="008E1707"/>
    <w:rsid w:val="008E26EC"/>
    <w:rsid w:val="008E76BE"/>
    <w:rsid w:val="009062BA"/>
    <w:rsid w:val="009344B8"/>
    <w:rsid w:val="00935367"/>
    <w:rsid w:val="00940C57"/>
    <w:rsid w:val="00954AE1"/>
    <w:rsid w:val="009A26A2"/>
    <w:rsid w:val="009D70F4"/>
    <w:rsid w:val="009F338B"/>
    <w:rsid w:val="009F7D8E"/>
    <w:rsid w:val="00A02EDA"/>
    <w:rsid w:val="00A05B18"/>
    <w:rsid w:val="00A130E5"/>
    <w:rsid w:val="00A605B2"/>
    <w:rsid w:val="00AD2A1C"/>
    <w:rsid w:val="00B109D5"/>
    <w:rsid w:val="00B1705D"/>
    <w:rsid w:val="00B4158A"/>
    <w:rsid w:val="00B47113"/>
    <w:rsid w:val="00B57681"/>
    <w:rsid w:val="00B77DE1"/>
    <w:rsid w:val="00B82303"/>
    <w:rsid w:val="00BC6541"/>
    <w:rsid w:val="00BD0980"/>
    <w:rsid w:val="00C0142F"/>
    <w:rsid w:val="00C11576"/>
    <w:rsid w:val="00C17AD9"/>
    <w:rsid w:val="00C8498F"/>
    <w:rsid w:val="00C92642"/>
    <w:rsid w:val="00CA3047"/>
    <w:rsid w:val="00CA4193"/>
    <w:rsid w:val="00CC522D"/>
    <w:rsid w:val="00CD3744"/>
    <w:rsid w:val="00CD509B"/>
    <w:rsid w:val="00D029FC"/>
    <w:rsid w:val="00D26AD1"/>
    <w:rsid w:val="00D52BD7"/>
    <w:rsid w:val="00DC4BBC"/>
    <w:rsid w:val="00DD1901"/>
    <w:rsid w:val="00DD3B14"/>
    <w:rsid w:val="00DE5817"/>
    <w:rsid w:val="00E1683A"/>
    <w:rsid w:val="00E443C4"/>
    <w:rsid w:val="00E57276"/>
    <w:rsid w:val="00EB5B0E"/>
    <w:rsid w:val="00EC48B8"/>
    <w:rsid w:val="00ED6694"/>
    <w:rsid w:val="00EE222F"/>
    <w:rsid w:val="00EE77D6"/>
    <w:rsid w:val="00F0323C"/>
    <w:rsid w:val="00F20BE4"/>
    <w:rsid w:val="00F23348"/>
    <w:rsid w:val="00F75301"/>
    <w:rsid w:val="00F76AAC"/>
    <w:rsid w:val="00F80328"/>
    <w:rsid w:val="00FE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C3E5F-39B5-4085-AB20-81CF43DE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0E5"/>
    <w:rPr>
      <w:color w:val="0000FF" w:themeColor="hyperlink"/>
      <w:u w:val="single"/>
    </w:rPr>
  </w:style>
  <w:style w:type="paragraph" w:styleId="ListParagraph">
    <w:name w:val="List Paragraph"/>
    <w:basedOn w:val="Normal"/>
    <w:uiPriority w:val="34"/>
    <w:qFormat/>
    <w:rsid w:val="00E4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st.edu.et" TargetMode="External"/><Relationship Id="rId5" Type="http://schemas.openxmlformats.org/officeDocument/2006/relationships/hyperlink" Target="mailto:admissions@egst.edu.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EGST</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HannaB</dc:creator>
  <cp:keywords/>
  <dc:description/>
  <cp:lastModifiedBy>user</cp:lastModifiedBy>
  <cp:revision>167</cp:revision>
  <cp:lastPrinted>2020-06-04T11:07:00Z</cp:lastPrinted>
  <dcterms:created xsi:type="dcterms:W3CDTF">2020-05-19T11:11:00Z</dcterms:created>
  <dcterms:modified xsi:type="dcterms:W3CDTF">2020-07-27T11:18:00Z</dcterms:modified>
</cp:coreProperties>
</file>